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ascii="黑体" w:hAns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  <w:r>
        <w:rPr>
          <w:rFonts w:hint="eastAsia" w:ascii="黑体" w:hAnsi="黑体" w:eastAsia="黑体"/>
          <w:b/>
          <w:bCs/>
          <w:w w:val="90"/>
          <w:kern w:val="0"/>
          <w:sz w:val="30"/>
          <w:szCs w:val="30"/>
        </w:rPr>
        <w:t>攀枝花学院刚性引进高层次人才报名信息表</w:t>
      </w:r>
    </w:p>
    <w:tbl>
      <w:tblPr>
        <w:tblStyle w:val="2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A7A7D"/>
    <w:rsid w:val="545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2021-03-29T09:16:00Z</dcterms:created>
  <dc:creator>WF</dc:creator>
  <cp:lastModifiedBy>WF</cp:lastModifiedBy>
  <dcterms:modified xsi:type="dcterms:W3CDTF">2021-03-29T09:17:45Z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1A55BB138B724F879D5F4FF7C0DC3F0D</vt:lpwstr>
  </property>
</Properties>
</file>